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Rule="auto"/>
        <w:rPr>
          <w:b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b w:val="1"/>
          <w:color w:val="333333"/>
          <w:sz w:val="27"/>
          <w:szCs w:val="27"/>
          <w:highlight w:val="white"/>
          <w:rtl w:val="0"/>
        </w:rPr>
        <w:t xml:space="preserve">Conflict Resolution Process</w:t>
      </w:r>
    </w:p>
    <w:p w:rsidR="00000000" w:rsidDel="00000000" w:rsidP="00000000" w:rsidRDefault="00000000" w:rsidRPr="00000000" w14:paraId="00000002">
      <w:pPr>
        <w:widowControl w:val="0"/>
        <w:spacing w:after="160" w:lineRule="auto"/>
        <w:rPr>
          <w:color w:val="333333"/>
          <w:sz w:val="27"/>
          <w:szCs w:val="27"/>
          <w:highlight w:val="white"/>
        </w:rPr>
      </w:pPr>
      <w:r w:rsidDel="00000000" w:rsidR="00000000" w:rsidRPr="00000000">
        <w:rPr>
          <w:color w:val="333333"/>
          <w:sz w:val="27"/>
          <w:szCs w:val="27"/>
          <w:highlight w:val="white"/>
          <w:rtl w:val="0"/>
        </w:rPr>
        <w:t xml:space="preserve">Start with the individuals involved in the conflict. Seek for understanding and identify miscommunication. If the parties involved cannot resolve the conflict and you’d like to file a complaint with your school, do so via email or in person. </w:t>
      </w:r>
    </w:p>
    <w:p w:rsidR="00000000" w:rsidDel="00000000" w:rsidP="00000000" w:rsidRDefault="00000000" w:rsidRPr="00000000" w14:paraId="00000003">
      <w:pPr>
        <w:widowControl w:val="0"/>
        <w:spacing w:after="160" w:lineRule="auto"/>
        <w:rPr>
          <w:color w:val="333333"/>
          <w:sz w:val="27"/>
          <w:szCs w:val="27"/>
          <w:highlight w:val="white"/>
        </w:rPr>
      </w:pPr>
      <w:r w:rsidDel="00000000" w:rsidR="00000000" w:rsidRPr="00000000">
        <w:rPr>
          <w:color w:val="333333"/>
          <w:sz w:val="27"/>
          <w:szCs w:val="27"/>
          <w:highlight w:val="white"/>
          <w:rtl w:val="0"/>
        </w:rPr>
        <w:t xml:space="preserve">Within </w:t>
      </w:r>
      <w:r w:rsidDel="00000000" w:rsidR="00000000" w:rsidRPr="00000000">
        <w:rPr>
          <w:b w:val="1"/>
          <w:color w:val="333333"/>
          <w:sz w:val="27"/>
          <w:szCs w:val="27"/>
          <w:highlight w:val="white"/>
          <w:rtl w:val="0"/>
        </w:rPr>
        <w:t xml:space="preserve">10 days</w:t>
      </w:r>
      <w:r w:rsidDel="00000000" w:rsidR="00000000" w:rsidRPr="00000000">
        <w:rPr>
          <w:color w:val="333333"/>
          <w:sz w:val="27"/>
          <w:szCs w:val="27"/>
          <w:highlight w:val="white"/>
          <w:rtl w:val="0"/>
        </w:rPr>
        <w:t xml:space="preserve"> from the date of receipt of the complaint, you should receive a written response from the school explaining what they found, their conclusions and the legal basis for it, what steps they plan to take, and your right to appeal.</w:t>
      </w:r>
    </w:p>
    <w:p w:rsidR="00000000" w:rsidDel="00000000" w:rsidP="00000000" w:rsidRDefault="00000000" w:rsidRPr="00000000" w14:paraId="00000004">
      <w:pPr>
        <w:widowControl w:val="0"/>
        <w:spacing w:after="160" w:lineRule="auto"/>
        <w:rPr>
          <w:color w:val="333333"/>
          <w:sz w:val="27"/>
          <w:szCs w:val="27"/>
          <w:highlight w:val="white"/>
        </w:rPr>
      </w:pPr>
      <w:r w:rsidDel="00000000" w:rsidR="00000000" w:rsidRPr="00000000">
        <w:rPr>
          <w:color w:val="333333"/>
          <w:sz w:val="27"/>
          <w:szCs w:val="27"/>
          <w:highlight w:val="white"/>
          <w:rtl w:val="0"/>
        </w:rPr>
        <w:t xml:space="preserve">If you are not satisfied with the response to your complaint, file an appeal to the Anchorage School District. </w:t>
      </w:r>
    </w:p>
    <w:p w:rsidR="00000000" w:rsidDel="00000000" w:rsidP="00000000" w:rsidRDefault="00000000" w:rsidRPr="00000000" w14:paraId="00000005">
      <w:pPr>
        <w:widowControl w:val="0"/>
        <w:spacing w:after="220" w:before="220" w:lineRule="auto"/>
        <w:ind w:left="720" w:firstLine="0"/>
        <w:rPr>
          <w:color w:val="272727"/>
          <w:sz w:val="23"/>
          <w:szCs w:val="23"/>
          <w:highlight w:val="white"/>
        </w:rPr>
      </w:pPr>
      <w:r w:rsidDel="00000000" w:rsidR="00000000" w:rsidRPr="00000000">
        <w:rPr>
          <w:b w:val="1"/>
          <w:color w:val="272727"/>
          <w:sz w:val="23"/>
          <w:szCs w:val="23"/>
          <w:highlight w:val="white"/>
          <w:rtl w:val="0"/>
        </w:rPr>
        <w:t xml:space="preserve">Middle School Special Education</w:t>
      </w:r>
      <w:r w:rsidDel="00000000" w:rsidR="00000000" w:rsidRPr="00000000">
        <w:rPr>
          <w:color w:val="272727"/>
          <w:sz w:val="23"/>
          <w:szCs w:val="23"/>
          <w:highlight w:val="white"/>
          <w:rtl w:val="0"/>
        </w:rPr>
        <w:t xml:space="preserve">, 907-742-3888</w:t>
      </w:r>
    </w:p>
    <w:p w:rsidR="00000000" w:rsidDel="00000000" w:rsidP="00000000" w:rsidRDefault="00000000" w:rsidRPr="00000000" w14:paraId="00000006">
      <w:pPr>
        <w:widowControl w:val="0"/>
        <w:spacing w:after="220" w:before="220" w:lineRule="auto"/>
        <w:ind w:left="720" w:firstLine="0"/>
        <w:rPr>
          <w:color w:val="272727"/>
          <w:sz w:val="23"/>
          <w:szCs w:val="23"/>
          <w:highlight w:val="white"/>
        </w:rPr>
      </w:pPr>
      <w:r w:rsidDel="00000000" w:rsidR="00000000" w:rsidRPr="00000000">
        <w:rPr>
          <w:b w:val="1"/>
          <w:color w:val="272727"/>
          <w:sz w:val="23"/>
          <w:szCs w:val="23"/>
          <w:highlight w:val="white"/>
          <w:rtl w:val="0"/>
        </w:rPr>
        <w:t xml:space="preserve">High School Special Education</w:t>
      </w:r>
      <w:r w:rsidDel="00000000" w:rsidR="00000000" w:rsidRPr="00000000">
        <w:rPr>
          <w:color w:val="272727"/>
          <w:sz w:val="23"/>
          <w:szCs w:val="23"/>
          <w:highlight w:val="white"/>
          <w:rtl w:val="0"/>
        </w:rPr>
        <w:t xml:space="preserve">, 907-742-3888</w:t>
      </w:r>
    </w:p>
    <w:p w:rsidR="00000000" w:rsidDel="00000000" w:rsidP="00000000" w:rsidRDefault="00000000" w:rsidRPr="00000000" w14:paraId="00000007">
      <w:pPr>
        <w:widowControl w:val="0"/>
        <w:spacing w:after="220" w:before="220" w:lineRule="auto"/>
        <w:ind w:left="720" w:firstLine="0"/>
        <w:rPr>
          <w:color w:val="272727"/>
          <w:sz w:val="23"/>
          <w:szCs w:val="23"/>
          <w:highlight w:val="white"/>
        </w:rPr>
      </w:pPr>
      <w:r w:rsidDel="00000000" w:rsidR="00000000" w:rsidRPr="00000000">
        <w:rPr>
          <w:b w:val="1"/>
          <w:color w:val="272727"/>
          <w:sz w:val="23"/>
          <w:szCs w:val="23"/>
          <w:highlight w:val="white"/>
          <w:rtl w:val="0"/>
        </w:rPr>
        <w:t xml:space="preserve">Executive Director of Special Education</w:t>
      </w:r>
      <w:r w:rsidDel="00000000" w:rsidR="00000000" w:rsidRPr="00000000">
        <w:rPr>
          <w:color w:val="272727"/>
          <w:sz w:val="23"/>
          <w:szCs w:val="23"/>
          <w:highlight w:val="white"/>
          <w:rtl w:val="0"/>
        </w:rPr>
        <w:t xml:space="preserve">, 907-742-4236</w:t>
      </w:r>
    </w:p>
    <w:p w:rsidR="00000000" w:rsidDel="00000000" w:rsidP="00000000" w:rsidRDefault="00000000" w:rsidRPr="00000000" w14:paraId="00000008">
      <w:pPr>
        <w:widowControl w:val="0"/>
        <w:spacing w:after="220" w:before="220" w:lineRule="auto"/>
        <w:ind w:left="720" w:firstLine="0"/>
        <w:rPr>
          <w:color w:val="272727"/>
          <w:sz w:val="23"/>
          <w:szCs w:val="23"/>
          <w:highlight w:val="white"/>
        </w:rPr>
      </w:pPr>
      <w:r w:rsidDel="00000000" w:rsidR="00000000" w:rsidRPr="00000000">
        <w:rPr>
          <w:b w:val="1"/>
          <w:color w:val="272727"/>
          <w:sz w:val="23"/>
          <w:szCs w:val="23"/>
          <w:highlight w:val="white"/>
          <w:rtl w:val="0"/>
        </w:rPr>
        <w:t xml:space="preserve">Charter School Director, </w:t>
      </w:r>
      <w:r w:rsidDel="00000000" w:rsidR="00000000" w:rsidRPr="00000000">
        <w:rPr>
          <w:color w:val="272727"/>
          <w:sz w:val="23"/>
          <w:szCs w:val="23"/>
          <w:highlight w:val="white"/>
          <w:rtl w:val="0"/>
        </w:rPr>
        <w:t xml:space="preserve">907-742-4322</w:t>
      </w:r>
    </w:p>
    <w:p w:rsidR="00000000" w:rsidDel="00000000" w:rsidP="00000000" w:rsidRDefault="00000000" w:rsidRPr="00000000" w14:paraId="00000009">
      <w:pPr>
        <w:widowControl w:val="0"/>
        <w:spacing w:after="220" w:before="220" w:lineRule="auto"/>
        <w:ind w:left="720" w:firstLine="0"/>
        <w:rPr>
          <w:color w:val="272727"/>
          <w:sz w:val="23"/>
          <w:szCs w:val="23"/>
          <w:highlight w:val="white"/>
        </w:rPr>
      </w:pPr>
      <w:r w:rsidDel="00000000" w:rsidR="00000000" w:rsidRPr="00000000">
        <w:rPr>
          <w:b w:val="1"/>
          <w:color w:val="272727"/>
          <w:sz w:val="23"/>
          <w:szCs w:val="23"/>
          <w:highlight w:val="white"/>
          <w:rtl w:val="0"/>
        </w:rPr>
        <w:t xml:space="preserve">Middle School Education</w:t>
      </w:r>
      <w:r w:rsidDel="00000000" w:rsidR="00000000" w:rsidRPr="00000000">
        <w:rPr>
          <w:color w:val="272727"/>
          <w:sz w:val="23"/>
          <w:szCs w:val="23"/>
          <w:highlight w:val="white"/>
          <w:rtl w:val="0"/>
        </w:rPr>
        <w:t xml:space="preserve">, 907-742-4249</w:t>
      </w:r>
    </w:p>
    <w:p w:rsidR="00000000" w:rsidDel="00000000" w:rsidP="00000000" w:rsidRDefault="00000000" w:rsidRPr="00000000" w14:paraId="0000000A">
      <w:pPr>
        <w:widowControl w:val="0"/>
        <w:spacing w:after="220" w:before="220" w:lineRule="auto"/>
        <w:ind w:left="720" w:firstLine="0"/>
        <w:rPr>
          <w:sz w:val="21"/>
          <w:szCs w:val="21"/>
        </w:rPr>
      </w:pPr>
      <w:r w:rsidDel="00000000" w:rsidR="00000000" w:rsidRPr="00000000">
        <w:rPr>
          <w:b w:val="1"/>
          <w:color w:val="272727"/>
          <w:sz w:val="23"/>
          <w:szCs w:val="23"/>
          <w:highlight w:val="white"/>
          <w:rtl w:val="0"/>
        </w:rPr>
        <w:t xml:space="preserve">High School Education</w:t>
      </w:r>
      <w:r w:rsidDel="00000000" w:rsidR="00000000" w:rsidRPr="00000000">
        <w:rPr>
          <w:color w:val="272727"/>
          <w:sz w:val="23"/>
          <w:szCs w:val="23"/>
          <w:highlight w:val="white"/>
          <w:rtl w:val="0"/>
        </w:rPr>
        <w:t xml:space="preserve">, 907-742-4256 or 907-742-4250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